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9A" w:rsidRPr="009C059A" w:rsidRDefault="009C059A" w:rsidP="009C059A">
      <w:pPr>
        <w:pStyle w:val="1"/>
        <w:jc w:val="center"/>
        <w:rPr>
          <w:rFonts w:eastAsia="Times New Roman"/>
          <w:sz w:val="56"/>
          <w:szCs w:val="56"/>
          <w:shd w:val="clear" w:color="auto" w:fill="FFFFFF"/>
          <w:lang w:eastAsia="ru-RU"/>
        </w:rPr>
      </w:pPr>
      <w:r w:rsidRPr="009C059A">
        <w:rPr>
          <w:rFonts w:eastAsia="Times New Roman"/>
          <w:sz w:val="56"/>
          <w:szCs w:val="56"/>
          <w:shd w:val="clear" w:color="auto" w:fill="FFFFFF"/>
          <w:lang w:eastAsia="ru-RU"/>
        </w:rPr>
        <w:t xml:space="preserve">Правила авиакомпании </w:t>
      </w:r>
      <w:proofErr w:type="spellStart"/>
      <w:r w:rsidRPr="009C059A">
        <w:rPr>
          <w:rFonts w:eastAsia="Times New Roman"/>
          <w:sz w:val="56"/>
          <w:szCs w:val="56"/>
          <w:shd w:val="clear" w:color="auto" w:fill="FFFFFF"/>
          <w:lang w:eastAsia="ru-RU"/>
        </w:rPr>
        <w:t>Utair</w:t>
      </w:r>
      <w:proofErr w:type="spellEnd"/>
    </w:p>
    <w:p w:rsidR="009C059A" w:rsidRPr="009C059A" w:rsidRDefault="009C059A" w:rsidP="009C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shd w:val="clear" w:color="auto" w:fill="FFFFFF"/>
          <w:lang w:eastAsia="ru-RU"/>
        </w:rPr>
        <w:t>Питание</w:t>
      </w:r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br/>
        <w:t>Авиакомпания </w:t>
      </w:r>
      <w:proofErr w:type="spellStart"/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t>UTair</w:t>
      </w:r>
      <w:proofErr w:type="spellEnd"/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t> отменила бесплатное питание на борту регулярных рейсов продолжительностью до четы</w:t>
      </w:r>
      <w:bookmarkStart w:id="0" w:name="_GoBack"/>
      <w:bookmarkEnd w:id="0"/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t>рех часов.  </w:t>
      </w:r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br/>
        <w:t xml:space="preserve">На борту в продаже доступны свежие сэндвичи, аппетитные закуски, </w:t>
      </w:r>
      <w:proofErr w:type="spellStart"/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t>снэки</w:t>
      </w:r>
      <w:proofErr w:type="spellEnd"/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t>, горячие напитки. </w:t>
      </w:r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br/>
      </w:r>
      <w:r w:rsidRPr="009C059A">
        <w:rPr>
          <w:rFonts w:ascii="Arial" w:eastAsia="Times New Roman" w:hAnsi="Arial" w:cs="Arial"/>
          <w:color w:val="585F69"/>
          <w:sz w:val="23"/>
          <w:szCs w:val="23"/>
          <w:shd w:val="clear" w:color="auto" w:fill="FFFFFF"/>
          <w:lang w:eastAsia="ru-RU"/>
        </w:rPr>
        <w:br/>
      </w: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lang w:eastAsia="ru-RU"/>
        </w:rPr>
        <w:t>Нормы Провоза Багажа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Авиакомпанией установлены следующие нормы бесплатного провоза багажа (включая ручную кладь) одним пассажиром:</w:t>
      </w:r>
    </w:p>
    <w:p w:rsidR="009C059A" w:rsidRPr="009C059A" w:rsidRDefault="009C059A" w:rsidP="009C059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экономический класс – 1PC</w:t>
      </w:r>
      <w:proofErr w:type="gramStart"/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* ;</w:t>
      </w:r>
      <w:proofErr w:type="gramEnd"/>
    </w:p>
    <w:p w:rsidR="009C059A" w:rsidRPr="009C059A" w:rsidRDefault="009C059A" w:rsidP="009C059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бизнес класс – 2PC*;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i/>
          <w:iCs/>
          <w:color w:val="585F69"/>
          <w:sz w:val="23"/>
          <w:szCs w:val="23"/>
          <w:lang w:eastAsia="ru-RU"/>
        </w:rPr>
        <w:t>*1PC=1 бесплатное место багажа весом не более 20 кг и габаритами не более 203 см в сумме 3 измерений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lang w:eastAsia="ru-RU"/>
        </w:rPr>
        <w:t>Ручная кладь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Пассажир при регистрации обязан предъявить для взвешивания перевозимые им вещи, за исключением предметов, которые могут ему понадобиться во время посадки, высадки и в полете (данные вещи перевозятся сверх нормы бесплатного провоза багажа и не должны быть вложены в багаж):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верхняя одежда;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дамская сумочка или портфель; 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папка для документов;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питание для ребенка в полете;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детская люлька при перевозке ребенка;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зонт или трость;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костыли, складное кресло-каталка для перевозки пассажира с ограниченной подвижностью, необходимые пассажиру для передвижения;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букет цветов;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книга, журнал, газета;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портативный компьютер;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телефон сотовой связи;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фотоаппарат;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видеокамера;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костюм в портпледе;</w:t>
      </w:r>
    </w:p>
    <w:p w:rsidR="009C059A" w:rsidRPr="009C059A" w:rsidRDefault="009C059A" w:rsidP="009C059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прогулочная детская коляска (использование коляски возможно до трапа воздушного судна, где она передается для перевозки в багажном отсеке). 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Масса ручной клади не должна превышать 5 кг, а максимальные размеры трех измерений не должны превышать 40х30х20см, количеством мест не более одного.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lang w:eastAsia="ru-RU"/>
        </w:rPr>
        <w:t>Запрещено перевозить на борту воздушного судна в зарегистрированном багаже и в ручной клади, следующие опасные вещества и предметы: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взрывчатые вещества, средства взрывания и предметы, ими начиненные; 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сжатые и сжиженные газы;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легковоспламеняющиеся жидкости;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lastRenderedPageBreak/>
        <w:t>воспламеняющиеся твердые вещества;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окисляющие вещества и органические перекиси;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токсичные вещества;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радиоактивные материалы;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едкие и коррозирующие вещества;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ядовитые и отравляющие вещества;</w:t>
      </w:r>
    </w:p>
    <w:p w:rsidR="009C059A" w:rsidRPr="009C059A" w:rsidRDefault="009C059A" w:rsidP="009C059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оружие.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lang w:eastAsia="ru-RU"/>
        </w:rPr>
        <w:t>Перевозка домашних животных и птиц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Перевозка животных и птиц самолетами Авиакомпании «</w:t>
      </w:r>
      <w:proofErr w:type="spellStart"/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ЮТэйр</w:t>
      </w:r>
      <w:proofErr w:type="spellEnd"/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» осуществляется по предварительному согласованию с Авиакомпанией, а также с разрешения стран прибытия или транзита при международных перелетах. 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Вопросы правил перевозки животных или птиц на международных рейсах регулируются законодательством государства въезда, выезда, транзита. По разрешению Авиакомпании допускается перевозка животных в салоне воздушного судна. К перевозке в салоне принимаются животные весом не более 10 кг (с учетом веса контейнера для перевозки). Авиакомпания имеет право отказать в перевозке животного в салоне ВС, если данная перевозка не была заранее согласована. 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Животное свыше 10 кг перевозятся только в багажном отсеке в клетке. 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 xml:space="preserve">При перевозке домашнего животного (птицы) в салоне ВС или в багажном отсеке ВС, оно должно быть помещено в упаковочный контейнер (клетку или корзину), достаточных размеров с доступом воздуха (исключением являются собаки-поводыри). Дно контейнера (клетки или корзины) должно быть водонепроницаемым и покрыто абсорбирующим материалом. Клетки птиц должны быть покрыты плотной светонепроницаемой тканью. Сумма трех измерений контейнера/клетки при перевозке животного в салоне ВС не должна превышать 115 см, при перевозке в </w:t>
      </w:r>
      <w:proofErr w:type="spellStart"/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багажно</w:t>
      </w:r>
      <w:proofErr w:type="spellEnd"/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 xml:space="preserve"> - грузовом отсеке - 203 см. Контейнер для переноски животных (птиц) должен иметь ручки для переноски. 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Масса животного (птицы), в том числе масса контейнера (клетки или корзины) и пищи, предназначенной для его питания, не включается в норму бесплатного провоза багажа и оплачивается пассажиром в соответствии с тарифом, установленным перевозчиком. Пассажир, сопровождающий животное (птицу) при перевозке рейсами Авиакомпании, должен иметь и представить при регистрации пассажирского билета действующие документы (сертификаты) о здоровье животного (птицы), выданные компетентными органами в области здравоохранения, а также разрешение на экспорт, импорт и транзит при международной воздушной перевозке.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Действительными признаются документы, выданные только государственными ветеринарными лечебницами, в течение 5 дней с момента выдачи и до начала перевозки, реализации, хранения. Для перевозки животного воздушным транспортом должна быть сделана прививка против бешенства не ранее, чем за год и не позднее, чем за месяц до перевозки.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lang w:eastAsia="ru-RU"/>
        </w:rPr>
        <w:t>Перевозка несопровождаемых детей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Несопровождаемые дети – считаются дети в возрасте от 5 до 12 лет, которые следуют без родителей (опекунов) и без сопровождения совершеннолетнего пассажира, или перевозятся под наблюдением ответственного лица перевозчика, согласно действующим правилам Авиакомпании. По обращению родителей (опекунов) сопровождение может быть оказано детям до 16 лет. Дети младше 5 лет могут лететь только в сопровождении взрослых совершеннолетних пассажиров.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Несопровождаемые дети принимаются к перевозке если:</w:t>
      </w:r>
    </w:p>
    <w:p w:rsidR="009C059A" w:rsidRPr="009C059A" w:rsidRDefault="009C059A" w:rsidP="009C059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имеется предварительное согласие Авиакомпании на перевозку несопровождаемого ребенка;</w:t>
      </w:r>
    </w:p>
    <w:p w:rsidR="009C059A" w:rsidRPr="009C059A" w:rsidRDefault="009C059A" w:rsidP="009C059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lastRenderedPageBreak/>
        <w:t>сопровождающие лица остаются с ребенком в аэропорту отправления до посадки в самолет;</w:t>
      </w:r>
    </w:p>
    <w:p w:rsidR="009C059A" w:rsidRPr="009C059A" w:rsidRDefault="009C059A" w:rsidP="009C059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ребенок обязательно будет встречен в аэропорту назначения;</w:t>
      </w:r>
    </w:p>
    <w:p w:rsidR="009C059A" w:rsidRPr="009C059A" w:rsidRDefault="009C059A" w:rsidP="009C059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перевозка ребенка оплачена в соответствии с действующими правилами и тарифами.</w:t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Несопровождаемые дети принимаются к перевозке только после заполнения и подписания родителями, опекунами или родственниками Уведомления об особом обращении и Декларации родителя/опекуна.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</w:r>
    </w:p>
    <w:p w:rsidR="009C059A" w:rsidRPr="009C059A" w:rsidRDefault="009C059A" w:rsidP="009C059A">
      <w:pPr>
        <w:spacing w:after="143" w:line="240" w:lineRule="auto"/>
        <w:rPr>
          <w:rFonts w:ascii="Arial" w:eastAsia="Times New Roman" w:hAnsi="Arial" w:cs="Arial"/>
          <w:color w:val="585F69"/>
          <w:sz w:val="23"/>
          <w:szCs w:val="23"/>
          <w:lang w:eastAsia="ru-RU"/>
        </w:rPr>
      </w:pPr>
      <w:r w:rsidRPr="009C059A">
        <w:rPr>
          <w:rFonts w:ascii="Arial" w:eastAsia="Times New Roman" w:hAnsi="Arial" w:cs="Arial"/>
          <w:b/>
          <w:bCs/>
          <w:color w:val="585F69"/>
          <w:sz w:val="23"/>
          <w:szCs w:val="23"/>
          <w:lang w:eastAsia="ru-RU"/>
        </w:rPr>
        <w:t>Перевозка беременных женщин</w:t>
      </w:r>
      <w:r w:rsidRPr="009C059A">
        <w:rPr>
          <w:rFonts w:ascii="Arial" w:eastAsia="Times New Roman" w:hAnsi="Arial" w:cs="Arial"/>
          <w:color w:val="585F69"/>
          <w:sz w:val="23"/>
          <w:szCs w:val="23"/>
          <w:lang w:eastAsia="ru-RU"/>
        </w:rPr>
        <w:br/>
        <w:t>Авиакомпания принимает к перевозке беременных женщин при условии предоставления ими медицинского заключения об отсутствии противопоказаний к воздушной перевозке на дату выполнения рейса. Заключение врача считается действительным для перелета в течение 7 дней начиная с даты его выдачи. К перевозке принимаются женщины с нормальным здоровьем со сроком беременности до 36 недель (8 месяцев), т.е. более 4 недель до ожидаемых родов. Вам будет предложено заполнить специальную расписку на регистрации рейса. Перевозчик вправе отказать беременной женщине, если это регламентировано требованиями иммиграционного законодательства страны – пункта назначения.</w:t>
      </w:r>
    </w:p>
    <w:p w:rsidR="003D6D1F" w:rsidRDefault="003D6D1F"/>
    <w:sectPr w:rsidR="003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A76"/>
    <w:multiLevelType w:val="multilevel"/>
    <w:tmpl w:val="092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0746B"/>
    <w:multiLevelType w:val="multilevel"/>
    <w:tmpl w:val="030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83E7A"/>
    <w:multiLevelType w:val="multilevel"/>
    <w:tmpl w:val="32EC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9603C"/>
    <w:multiLevelType w:val="multilevel"/>
    <w:tmpl w:val="3AD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CF"/>
    <w:rsid w:val="002B3C33"/>
    <w:rsid w:val="003D6D1F"/>
    <w:rsid w:val="009C059A"/>
    <w:rsid w:val="00A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27D9-338D-4DE6-8571-88275A2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59A"/>
    <w:rPr>
      <w:b/>
      <w:bCs/>
    </w:rPr>
  </w:style>
  <w:style w:type="paragraph" w:styleId="a4">
    <w:name w:val="Normal (Web)"/>
    <w:basedOn w:val="a"/>
    <w:uiPriority w:val="99"/>
    <w:semiHidden/>
    <w:unhideWhenUsed/>
    <w:rsid w:val="009C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2020-07-16T14:44:00Z</dcterms:created>
  <dcterms:modified xsi:type="dcterms:W3CDTF">2020-07-16T14:45:00Z</dcterms:modified>
</cp:coreProperties>
</file>